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AC1" w:rsidRDefault="00804147" w:rsidP="00804147">
      <w:pPr>
        <w:spacing w:after="0" w:line="240" w:lineRule="auto"/>
        <w:ind w:left="-1134" w:right="-284" w:firstLine="567"/>
        <w:contextualSpacing/>
        <w:jc w:val="center"/>
        <w:rPr>
          <w:rFonts w:ascii="Times New Roman" w:hAnsi="Times New Roman" w:cs="Times New Roman"/>
          <w:sz w:val="24"/>
          <w:szCs w:val="24"/>
        </w:rPr>
      </w:pPr>
      <w:r w:rsidRPr="00804147">
        <w:rPr>
          <w:rFonts w:ascii="Times New Roman" w:hAnsi="Times New Roman" w:cs="Times New Roman"/>
          <w:b/>
          <w:sz w:val="24"/>
          <w:szCs w:val="24"/>
        </w:rPr>
        <w:t>Тема:</w:t>
      </w:r>
      <w:r>
        <w:rPr>
          <w:rFonts w:ascii="Times New Roman" w:hAnsi="Times New Roman" w:cs="Times New Roman"/>
          <w:sz w:val="24"/>
          <w:szCs w:val="24"/>
        </w:rPr>
        <w:t xml:space="preserve"> </w:t>
      </w:r>
      <w:r w:rsidR="009E4AC1" w:rsidRPr="009E4AC1">
        <w:rPr>
          <w:rFonts w:ascii="Times New Roman" w:hAnsi="Times New Roman" w:cs="Times New Roman"/>
          <w:sz w:val="24"/>
          <w:szCs w:val="24"/>
        </w:rPr>
        <w:t>Диагностика многоплод</w:t>
      </w:r>
      <w:r w:rsidR="00557006">
        <w:rPr>
          <w:rFonts w:ascii="Times New Roman" w:hAnsi="Times New Roman" w:cs="Times New Roman"/>
          <w:sz w:val="24"/>
          <w:szCs w:val="24"/>
        </w:rPr>
        <w:t>н</w:t>
      </w:r>
      <w:r w:rsidR="009E4AC1" w:rsidRPr="009E4AC1">
        <w:rPr>
          <w:rFonts w:ascii="Times New Roman" w:hAnsi="Times New Roman" w:cs="Times New Roman"/>
          <w:sz w:val="24"/>
          <w:szCs w:val="24"/>
        </w:rPr>
        <w:t>ой стельности</w:t>
      </w:r>
    </w:p>
    <w:p w:rsidR="00804147" w:rsidRDefault="00804147" w:rsidP="00804147">
      <w:pPr>
        <w:spacing w:after="0" w:line="240" w:lineRule="auto"/>
        <w:ind w:left="-1134" w:right="-284" w:firstLine="567"/>
        <w:contextualSpacing/>
        <w:jc w:val="center"/>
        <w:rPr>
          <w:rFonts w:ascii="Times New Roman" w:hAnsi="Times New Roman" w:cs="Times New Roman"/>
          <w:sz w:val="24"/>
          <w:szCs w:val="24"/>
        </w:rPr>
      </w:pPr>
    </w:p>
    <w:p w:rsidR="00804147" w:rsidRDefault="00804147" w:rsidP="00804147">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b/>
          <w:sz w:val="24"/>
          <w:szCs w:val="24"/>
        </w:rPr>
        <w:t xml:space="preserve">План: </w:t>
      </w:r>
      <w:r>
        <w:rPr>
          <w:rFonts w:ascii="Times New Roman" w:hAnsi="Times New Roman" w:cs="Times New Roman"/>
          <w:sz w:val="24"/>
          <w:szCs w:val="24"/>
        </w:rPr>
        <w:t xml:space="preserve">1. </w:t>
      </w:r>
      <w:r w:rsidRPr="009E4AC1">
        <w:rPr>
          <w:rFonts w:ascii="Times New Roman" w:hAnsi="Times New Roman" w:cs="Times New Roman"/>
          <w:sz w:val="24"/>
          <w:szCs w:val="24"/>
        </w:rPr>
        <w:t>Диагностика многоплод</w:t>
      </w:r>
      <w:r w:rsidR="00557006">
        <w:rPr>
          <w:rFonts w:ascii="Times New Roman" w:hAnsi="Times New Roman" w:cs="Times New Roman"/>
          <w:sz w:val="24"/>
          <w:szCs w:val="24"/>
        </w:rPr>
        <w:t>н</w:t>
      </w:r>
      <w:r w:rsidRPr="009E4AC1">
        <w:rPr>
          <w:rFonts w:ascii="Times New Roman" w:hAnsi="Times New Roman" w:cs="Times New Roman"/>
          <w:sz w:val="24"/>
          <w:szCs w:val="24"/>
        </w:rPr>
        <w:t>ой стельности</w:t>
      </w:r>
    </w:p>
    <w:p w:rsidR="00804147" w:rsidRPr="00804147" w:rsidRDefault="00804147" w:rsidP="00804147">
      <w:pPr>
        <w:spacing w:after="0" w:line="240" w:lineRule="auto"/>
        <w:ind w:left="-1134" w:right="-284" w:firstLine="567"/>
        <w:contextualSpacing/>
        <w:jc w:val="both"/>
        <w:rPr>
          <w:rFonts w:ascii="Times New Roman" w:hAnsi="Times New Roman" w:cs="Times New Roman"/>
          <w:sz w:val="24"/>
        </w:rPr>
      </w:pPr>
      <w:r>
        <w:rPr>
          <w:rFonts w:ascii="Times New Roman" w:hAnsi="Times New Roman" w:cs="Times New Roman"/>
          <w:sz w:val="24"/>
          <w:szCs w:val="24"/>
        </w:rPr>
        <w:t xml:space="preserve">            </w:t>
      </w:r>
      <w:r w:rsidRPr="00804147">
        <w:rPr>
          <w:rFonts w:ascii="Times New Roman" w:hAnsi="Times New Roman" w:cs="Times New Roman"/>
          <w:sz w:val="24"/>
          <w:szCs w:val="24"/>
        </w:rPr>
        <w:t xml:space="preserve">2. </w:t>
      </w:r>
      <w:r w:rsidRPr="006D2339">
        <w:rPr>
          <w:rFonts w:ascii="Times New Roman" w:hAnsi="Times New Roman" w:cs="Times New Roman"/>
          <w:sz w:val="24"/>
        </w:rPr>
        <w:t>Определение пола плода</w:t>
      </w:r>
    </w:p>
    <w:p w:rsidR="00804147" w:rsidRDefault="00804147" w:rsidP="009E4AC1">
      <w:pPr>
        <w:spacing w:after="0" w:line="240" w:lineRule="auto"/>
        <w:ind w:left="-1134" w:right="-284" w:firstLine="567"/>
        <w:contextualSpacing/>
        <w:jc w:val="both"/>
        <w:rPr>
          <w:rFonts w:ascii="Times New Roman" w:hAnsi="Times New Roman" w:cs="Times New Roman"/>
          <w:sz w:val="24"/>
          <w:szCs w:val="24"/>
        </w:rPr>
      </w:pPr>
    </w:p>
    <w:p w:rsidR="009E4AC1" w:rsidRPr="009E4AC1" w:rsidRDefault="00804147" w:rsidP="009E4AC1">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9E4AC1" w:rsidRPr="009E4AC1">
        <w:rPr>
          <w:rFonts w:ascii="Times New Roman" w:hAnsi="Times New Roman" w:cs="Times New Roman"/>
          <w:sz w:val="24"/>
          <w:szCs w:val="24"/>
        </w:rPr>
        <w:t>Точная диагностика многоплод</w:t>
      </w:r>
      <w:r w:rsidR="00557006">
        <w:rPr>
          <w:rFonts w:ascii="Times New Roman" w:hAnsi="Times New Roman" w:cs="Times New Roman"/>
          <w:sz w:val="24"/>
          <w:szCs w:val="24"/>
        </w:rPr>
        <w:t>н</w:t>
      </w:r>
      <w:r w:rsidR="009E4AC1" w:rsidRPr="009E4AC1">
        <w:rPr>
          <w:rFonts w:ascii="Times New Roman" w:hAnsi="Times New Roman" w:cs="Times New Roman"/>
          <w:sz w:val="24"/>
          <w:szCs w:val="24"/>
        </w:rPr>
        <w:t xml:space="preserve">ой стельности при помощи </w:t>
      </w:r>
      <w:proofErr w:type="spellStart"/>
      <w:r w:rsidR="009E4AC1" w:rsidRPr="009E4AC1">
        <w:rPr>
          <w:rFonts w:ascii="Times New Roman" w:hAnsi="Times New Roman" w:cs="Times New Roman"/>
          <w:sz w:val="24"/>
          <w:szCs w:val="24"/>
        </w:rPr>
        <w:t>трансректального</w:t>
      </w:r>
      <w:proofErr w:type="spellEnd"/>
      <w:r w:rsidR="009E4AC1" w:rsidRPr="009E4AC1">
        <w:rPr>
          <w:rFonts w:ascii="Times New Roman" w:hAnsi="Times New Roman" w:cs="Times New Roman"/>
          <w:sz w:val="24"/>
          <w:szCs w:val="24"/>
        </w:rPr>
        <w:t xml:space="preserve"> ультразвукового исследования возможна на 40-55-й день после осеменения. При проведении раннего УЗИ, направленного на обнаружение близнецов, рога матки должны тщательно исследоваться по всей длине во избежание пропуска эмбриона. В зависимости от типа коровы (молочная, мясная, оба направления) необходимо разработать сценарий дальнейших действий по отношению к животному после обнаружения близнецов: </w:t>
      </w:r>
      <w:proofErr w:type="spellStart"/>
      <w:r w:rsidR="009E4AC1" w:rsidRPr="009E4AC1">
        <w:rPr>
          <w:rFonts w:ascii="Times New Roman" w:hAnsi="Times New Roman" w:cs="Times New Roman"/>
          <w:sz w:val="24"/>
          <w:szCs w:val="24"/>
        </w:rPr>
        <w:t>аборти</w:t>
      </w:r>
      <w:proofErr w:type="spellEnd"/>
      <w:r w:rsidR="009E4AC1" w:rsidRPr="009E4AC1">
        <w:rPr>
          <w:rFonts w:ascii="Times New Roman" w:hAnsi="Times New Roman" w:cs="Times New Roman"/>
          <w:sz w:val="24"/>
          <w:szCs w:val="24"/>
        </w:rPr>
        <w:t xml:space="preserve"> повторное осеменение или ведение стельности до отела. Многоплод</w:t>
      </w:r>
      <w:r w:rsidR="00557006">
        <w:rPr>
          <w:rFonts w:ascii="Times New Roman" w:hAnsi="Times New Roman" w:cs="Times New Roman"/>
          <w:sz w:val="24"/>
          <w:szCs w:val="24"/>
        </w:rPr>
        <w:t>н</w:t>
      </w:r>
      <w:r w:rsidR="009E4AC1" w:rsidRPr="009E4AC1">
        <w:rPr>
          <w:rFonts w:ascii="Times New Roman" w:hAnsi="Times New Roman" w:cs="Times New Roman"/>
          <w:sz w:val="24"/>
          <w:szCs w:val="24"/>
        </w:rPr>
        <w:t>ая стельность проблематична в полевых условиях, однако ее диагностика всегда приносит положительные плоды, поскольку позволяет принять дополнительные меры для обеспечения нормального отела.</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Диагностика многоплодной беременности нередко представляет значительные затруднения, особенно в первой ее половине. Во второй половине, ближе к концу беременности, распознавание двойни (тройни) облегчается. Однако диагностические ошибки бывают при исследовании в конце беременности и даже во время родов.</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При распознавании многоплодной беременности учитываются следующие  признаки.</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Увеличение матки при многоплодии происходит быстрее, чем при беременности одним плодом, поэтому величина матки не соответствует сроку беременности. Дно матки обычно стоит высоко, особенно в конце беременности, окружность живота в этот период достигает 100—110 см и более.</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Непостоянны и недостаточно достоверны следующие признаки: а) углубление области дна матки (седловидная матка), образование которого связано с выпячиванием углов матки крупными частями плодов; б) наличие продольного углубления на передней стенке матки, образующееся в результате прилегания друг к другу плодов, находящихся в продольном положении; в) наличие горизонтальной борозды на передней стенке матки при поперечном положении плодов.</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Небольшие размеры  предлежащей головки при значительном объеме беременной матки и высоком стоянии ее дна также позволяют заподозрить многоплодную беременность. Наличие этого признака объясняется тем, что при исследовании определяется головка одного и тазовый конец (в дне матки) другого плода, лежащего несколько выше.</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Ощущение движения плода в разных местах и прощупывание частей плода в различных отделах живота (как справа, так и слева) также указывают на многоплодие.</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Важное диагностическое  значение имеет отчетливое определение в матке при акушерском исследовании трех и более крупных частей плода (двух головок и одного тазового конца или двух тазовых концов и одной головки). Отчетливое прощупывание двух головок или двух тазовых концов убедительно говорит о двойне.</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Такое же большое значение имеет  наличие в разных местах матки двух пунктов отчетливого сердцебиения. Этот признак становится достоверным, если между этими пунктами имеется участок (зона, полоса), где сердечные тоны не прослушиваются или сердцебиение в двух пунктах имеет неодинаковую частоту. Опыт показывает, что только при разнице 10 ударов в минуту этот симптом свидетельствует о двойне.</w:t>
      </w:r>
    </w:p>
    <w:p w:rsidR="009E4AC1" w:rsidRP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Достоверные признаки многоплодной беременности выявляются при ультразвуковом исследовании, позволяющем определить многоплодную беременность, начиная с первой ее половины</w:t>
      </w:r>
      <w:proofErr w:type="gramStart"/>
      <w:r w:rsidRPr="009E4AC1">
        <w:rPr>
          <w:color w:val="000000"/>
        </w:rPr>
        <w:t xml:space="preserve"> Д</w:t>
      </w:r>
      <w:proofErr w:type="gramEnd"/>
      <w:r w:rsidRPr="009E4AC1">
        <w:rPr>
          <w:color w:val="000000"/>
        </w:rPr>
        <w:t xml:space="preserve">ля диагностики многоплодной беременности применяют </w:t>
      </w:r>
      <w:proofErr w:type="spellStart"/>
      <w:r w:rsidRPr="009E4AC1">
        <w:rPr>
          <w:color w:val="000000"/>
        </w:rPr>
        <w:t>фоноэлектрокардиографию</w:t>
      </w:r>
      <w:proofErr w:type="spellEnd"/>
      <w:r w:rsidRPr="009E4AC1">
        <w:rPr>
          <w:color w:val="000000"/>
        </w:rPr>
        <w:t xml:space="preserve">, при помощи которой можно зарегистрировать сердечные тоны близнецов не только в последние месяцы беременности, но также в срок 20—22 </w:t>
      </w:r>
      <w:proofErr w:type="spellStart"/>
      <w:r w:rsidRPr="009E4AC1">
        <w:rPr>
          <w:color w:val="000000"/>
        </w:rPr>
        <w:t>нед</w:t>
      </w:r>
      <w:proofErr w:type="spellEnd"/>
      <w:r w:rsidRPr="009E4AC1">
        <w:rPr>
          <w:color w:val="000000"/>
        </w:rPr>
        <w:t xml:space="preserve"> и ранее.</w:t>
      </w:r>
    </w:p>
    <w:p w:rsid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t>В большинстве случаев  распознавание многоплодной беременности возможно при тщательном исследовании общедоступными клиническими методами. Для диагностики важно наличие нескольких признаков многоплодной беременности, из которых наиболее важное значение имеют данные пальпации (три крупные части) и аускультации (сердцебиение двух плодов).</w:t>
      </w:r>
    </w:p>
    <w:p w:rsidR="009E4AC1" w:rsidRDefault="009E4AC1" w:rsidP="009E4AC1">
      <w:pPr>
        <w:pStyle w:val="a3"/>
        <w:spacing w:before="0" w:beforeAutospacing="0" w:after="0" w:afterAutospacing="0"/>
        <w:ind w:left="-1134" w:right="-284" w:firstLine="567"/>
        <w:contextualSpacing/>
        <w:jc w:val="both"/>
        <w:rPr>
          <w:color w:val="000000"/>
        </w:rPr>
      </w:pPr>
    </w:p>
    <w:p w:rsidR="00D657B5" w:rsidRPr="006D2339" w:rsidRDefault="00804147" w:rsidP="00D657B5">
      <w:pPr>
        <w:spacing w:after="0" w:line="240" w:lineRule="auto"/>
        <w:ind w:left="-1134" w:right="-284" w:firstLine="567"/>
        <w:contextualSpacing/>
        <w:jc w:val="both"/>
        <w:rPr>
          <w:rFonts w:ascii="Times New Roman" w:hAnsi="Times New Roman" w:cs="Times New Roman"/>
          <w:sz w:val="24"/>
        </w:rPr>
      </w:pPr>
      <w:r>
        <w:rPr>
          <w:rFonts w:ascii="Times New Roman" w:hAnsi="Times New Roman" w:cs="Times New Roman"/>
          <w:sz w:val="24"/>
        </w:rPr>
        <w:t xml:space="preserve">2. </w:t>
      </w:r>
      <w:r w:rsidR="00D657B5" w:rsidRPr="006D2339">
        <w:rPr>
          <w:rFonts w:ascii="Times New Roman" w:hAnsi="Times New Roman" w:cs="Times New Roman"/>
          <w:sz w:val="24"/>
        </w:rPr>
        <w:t>Определение пола плода</w:t>
      </w:r>
    </w:p>
    <w:p w:rsidR="00D657B5" w:rsidRPr="00D657B5" w:rsidRDefault="00D657B5" w:rsidP="00D657B5">
      <w:pPr>
        <w:spacing w:after="0" w:line="240" w:lineRule="auto"/>
        <w:ind w:left="-1134" w:right="-284" w:firstLine="567"/>
        <w:contextualSpacing/>
        <w:jc w:val="both"/>
        <w:rPr>
          <w:rFonts w:ascii="Times New Roman" w:hAnsi="Times New Roman" w:cs="Times New Roman"/>
          <w:sz w:val="24"/>
          <w:szCs w:val="24"/>
        </w:rPr>
      </w:pPr>
      <w:proofErr w:type="spellStart"/>
      <w:r w:rsidRPr="006D2339">
        <w:rPr>
          <w:rFonts w:ascii="Times New Roman" w:hAnsi="Times New Roman" w:cs="Times New Roman"/>
          <w:sz w:val="24"/>
        </w:rPr>
        <w:t>Трансректальное</w:t>
      </w:r>
      <w:proofErr w:type="spellEnd"/>
      <w:r w:rsidRPr="006D2339">
        <w:rPr>
          <w:rFonts w:ascii="Times New Roman" w:hAnsi="Times New Roman" w:cs="Times New Roman"/>
          <w:sz w:val="24"/>
        </w:rPr>
        <w:t xml:space="preserve"> ультразвуковое исследование может использоваться для определения пола плода путем оценки морфологии и расположения полового бугорка. Надежная и точная диагностика возможна уже на 55-60-й день стельности (</w:t>
      </w:r>
      <w:proofErr w:type="spellStart"/>
      <w:r w:rsidRPr="006D2339">
        <w:rPr>
          <w:rFonts w:ascii="Times New Roman" w:hAnsi="Times New Roman" w:cs="Times New Roman"/>
          <w:sz w:val="24"/>
        </w:rPr>
        <w:t>Fricke</w:t>
      </w:r>
      <w:proofErr w:type="spellEnd"/>
      <w:r w:rsidRPr="006D2339">
        <w:rPr>
          <w:rFonts w:ascii="Times New Roman" w:hAnsi="Times New Roman" w:cs="Times New Roman"/>
          <w:sz w:val="24"/>
        </w:rPr>
        <w:t xml:space="preserve"> 2002). Для определения пола плода требуется больший уровень профессионализма и опыт, чем для ранней диагностики стельности и оценки структуры яичника. </w:t>
      </w:r>
      <w:r w:rsidRPr="006D2339">
        <w:rPr>
          <w:rFonts w:ascii="Times New Roman" w:hAnsi="Times New Roman" w:cs="Times New Roman"/>
          <w:sz w:val="24"/>
        </w:rPr>
        <w:lastRenderedPageBreak/>
        <w:t xml:space="preserve">Следует отметить, что, </w:t>
      </w:r>
      <w:proofErr w:type="spellStart"/>
      <w:r w:rsidRPr="006D2339">
        <w:rPr>
          <w:rFonts w:ascii="Times New Roman" w:hAnsi="Times New Roman" w:cs="Times New Roman"/>
          <w:sz w:val="24"/>
        </w:rPr>
        <w:t>несмотряна</w:t>
      </w:r>
      <w:proofErr w:type="spellEnd"/>
      <w:r w:rsidRPr="006D2339">
        <w:rPr>
          <w:rFonts w:ascii="Times New Roman" w:hAnsi="Times New Roman" w:cs="Times New Roman"/>
          <w:sz w:val="24"/>
        </w:rPr>
        <w:t xml:space="preserve"> отдельные преимущества, определение пола плода должно включаться</w:t>
      </w:r>
      <w:r>
        <w:rPr>
          <w:rFonts w:ascii="Times New Roman" w:hAnsi="Times New Roman" w:cs="Times New Roman"/>
          <w:sz w:val="24"/>
        </w:rPr>
        <w:t xml:space="preserve"> </w:t>
      </w:r>
      <w:r w:rsidRPr="006D2339">
        <w:rPr>
          <w:rFonts w:ascii="Times New Roman" w:hAnsi="Times New Roman" w:cs="Times New Roman"/>
          <w:sz w:val="24"/>
        </w:rPr>
        <w:t xml:space="preserve">в программу управления размножением только в том случае, если полученная информация, с точки зрения управляющего фермой, принесет пользу. Информация о проценте коров, вынашивающих плод женского пола, может представлять ценность для молочной фермы при отборе ремонтных телок. При недостаточном количестве ожидаемых замен существует возможность составления планов закупки ремонтных </w:t>
      </w:r>
      <w:r w:rsidRPr="00D657B5">
        <w:rPr>
          <w:rFonts w:ascii="Times New Roman" w:hAnsi="Times New Roman" w:cs="Times New Roman"/>
          <w:sz w:val="24"/>
          <w:szCs w:val="24"/>
        </w:rPr>
        <w:t>телок у другого поставщика. С другой стороны, сведения о поле плода могут быть полезными для молочных ферм, занимающихся выращиванием бычков на продажу в центры осеменения и т. д.</w:t>
      </w:r>
    </w:p>
    <w:p w:rsidR="009E4AC1" w:rsidRPr="00D657B5" w:rsidRDefault="009E4AC1" w:rsidP="00D657B5">
      <w:pPr>
        <w:spacing w:after="0" w:line="240" w:lineRule="auto"/>
        <w:ind w:left="-1134" w:right="-284" w:firstLine="567"/>
        <w:contextualSpacing/>
        <w:jc w:val="both"/>
        <w:rPr>
          <w:rFonts w:ascii="Times New Roman" w:hAnsi="Times New Roman" w:cs="Times New Roman"/>
          <w:sz w:val="24"/>
          <w:szCs w:val="24"/>
        </w:rPr>
      </w:pPr>
      <w:r w:rsidRPr="00D657B5">
        <w:rPr>
          <w:rFonts w:ascii="Times New Roman" w:hAnsi="Times New Roman" w:cs="Times New Roman"/>
          <w:color w:val="000000"/>
          <w:sz w:val="24"/>
          <w:szCs w:val="24"/>
        </w:rPr>
        <w:t>Определение пола у телят осуществляют на 36-120 дни стельности. С 36-ого до 70-ого дня основное внимание обращают на локализацию генитального бугорка в форме овала светлого цвета, который у самцов перемещается в участок пупкового кольца позади пупкового канатика, а у самок находиться между тазовыми конечностями. На основе соответствующей локализации генитального бугорка в этот период определяют пол плода. С 71-ого дня, кроме вышеназванных признаков, на экране монитора отыскивают изображение сосков в виде светлых точек в участке паха или мошонки (</w:t>
      </w:r>
      <w:proofErr w:type="spellStart"/>
      <w:r w:rsidRPr="00D657B5">
        <w:rPr>
          <w:rFonts w:ascii="Times New Roman" w:hAnsi="Times New Roman" w:cs="Times New Roman"/>
          <w:color w:val="000000"/>
          <w:sz w:val="24"/>
          <w:szCs w:val="24"/>
        </w:rPr>
        <w:t>эхопозитивное</w:t>
      </w:r>
      <w:proofErr w:type="spellEnd"/>
      <w:r w:rsidRPr="00D657B5">
        <w:rPr>
          <w:rFonts w:ascii="Times New Roman" w:hAnsi="Times New Roman" w:cs="Times New Roman"/>
          <w:color w:val="000000"/>
          <w:sz w:val="24"/>
          <w:szCs w:val="24"/>
        </w:rPr>
        <w:t xml:space="preserve"> образование между задними конечностями).</w:t>
      </w:r>
    </w:p>
    <w:p w:rsidR="009E4AC1" w:rsidRPr="009E4AC1" w:rsidRDefault="009E4AC1" w:rsidP="00D657B5">
      <w:pPr>
        <w:pStyle w:val="a3"/>
        <w:spacing w:before="0" w:beforeAutospacing="0" w:after="0" w:afterAutospacing="0"/>
        <w:ind w:left="-1134" w:right="-284" w:firstLine="567"/>
        <w:contextualSpacing/>
        <w:jc w:val="both"/>
        <w:rPr>
          <w:color w:val="000000"/>
        </w:rPr>
      </w:pPr>
      <w:r w:rsidRPr="00D657B5">
        <w:rPr>
          <w:color w:val="000000"/>
        </w:rPr>
        <w:t xml:space="preserve">Морфологические образования, формируемые у эмбрионов и ранних плодов и </w:t>
      </w:r>
      <w:proofErr w:type="spellStart"/>
      <w:r w:rsidRPr="00D657B5">
        <w:rPr>
          <w:color w:val="000000"/>
        </w:rPr>
        <w:t>визуализирующиеся</w:t>
      </w:r>
      <w:proofErr w:type="spellEnd"/>
      <w:r w:rsidRPr="00D657B5">
        <w:rPr>
          <w:color w:val="000000"/>
        </w:rPr>
        <w:t xml:space="preserve"> на экране монитора</w:t>
      </w:r>
      <w:r w:rsidRPr="009E4AC1">
        <w:rPr>
          <w:color w:val="000000"/>
        </w:rPr>
        <w:t xml:space="preserve">, используют </w:t>
      </w:r>
      <w:proofErr w:type="gramStart"/>
      <w:r w:rsidRPr="009E4AC1">
        <w:rPr>
          <w:color w:val="000000"/>
        </w:rPr>
        <w:t>для</w:t>
      </w:r>
      <w:proofErr w:type="gramEnd"/>
      <w:r w:rsidRPr="009E4AC1">
        <w:rPr>
          <w:color w:val="000000"/>
        </w:rPr>
        <w:t xml:space="preserve"> </w:t>
      </w:r>
      <w:proofErr w:type="gramStart"/>
      <w:r w:rsidRPr="009E4AC1">
        <w:rPr>
          <w:color w:val="000000"/>
        </w:rPr>
        <w:t>определение</w:t>
      </w:r>
      <w:proofErr w:type="gramEnd"/>
      <w:r w:rsidRPr="009E4AC1">
        <w:rPr>
          <w:color w:val="000000"/>
        </w:rPr>
        <w:t xml:space="preserve"> пола телят. Точность определения пола зависит от срока стельности: на 70-80 день она высочайшая – 90,9%, а &amp;</w:t>
      </w:r>
      <w:proofErr w:type="spellStart"/>
      <w:r w:rsidRPr="009E4AC1">
        <w:rPr>
          <w:color w:val="000000"/>
        </w:rPr>
        <w:t>nbsp;другие</w:t>
      </w:r>
      <w:proofErr w:type="spellEnd"/>
      <w:r w:rsidRPr="009E4AC1">
        <w:rPr>
          <w:color w:val="000000"/>
        </w:rPr>
        <w:t xml:space="preserve"> сроки колеблется от 80 до 88%. На 71 – 80 дни стельности наиболее выразительно, при боковом наблюдении, оказывается визуализация у бычков генитального бугорка (</w:t>
      </w:r>
      <w:proofErr w:type="spellStart"/>
      <w:r w:rsidRPr="009E4AC1">
        <w:rPr>
          <w:color w:val="000000"/>
        </w:rPr>
        <w:t>эхопозитивное</w:t>
      </w:r>
      <w:proofErr w:type="spellEnd"/>
      <w:r w:rsidRPr="009E4AC1">
        <w:rPr>
          <w:color w:val="000000"/>
        </w:rPr>
        <w:t xml:space="preserve"> образование овальной формы размером 0,4-0,7 см.) на участке пупкового кольца. У телочек генитальный бугорок визуализируется между задними конечностями. При определении пола телят с 81-ого дня стельности при соответствующей локализации генитального бугорка и визуализации у бычков мошонк</w:t>
      </w:r>
      <w:proofErr w:type="gramStart"/>
      <w:r w:rsidRPr="009E4AC1">
        <w:rPr>
          <w:color w:val="000000"/>
        </w:rPr>
        <w:t>и(</w:t>
      </w:r>
      <w:proofErr w:type="spellStart"/>
      <w:proofErr w:type="gramEnd"/>
      <w:r w:rsidRPr="009E4AC1">
        <w:rPr>
          <w:color w:val="000000"/>
        </w:rPr>
        <w:t>эхопозитивного</w:t>
      </w:r>
      <w:proofErr w:type="spellEnd"/>
      <w:r w:rsidRPr="009E4AC1">
        <w:rPr>
          <w:color w:val="000000"/>
        </w:rPr>
        <w:t xml:space="preserve"> образовании между тазовыми конечностями), а у телочек – сосков (светлые точки на участке паха)точность идентификации не превышает 83%.</w:t>
      </w:r>
    </w:p>
    <w:p w:rsidR="009E4AC1" w:rsidRPr="009E4AC1" w:rsidRDefault="009E4AC1" w:rsidP="009E4AC1">
      <w:pPr>
        <w:pStyle w:val="a3"/>
        <w:spacing w:after="0"/>
        <w:ind w:left="-1134" w:right="-284" w:firstLine="567"/>
        <w:contextualSpacing/>
        <w:jc w:val="both"/>
        <w:rPr>
          <w:color w:val="000000"/>
        </w:rPr>
      </w:pPr>
      <w:r w:rsidRPr="009E4AC1">
        <w:rPr>
          <w:color w:val="000000"/>
        </w:rPr>
        <w:t xml:space="preserve">Итак, </w:t>
      </w:r>
      <w:proofErr w:type="spellStart"/>
      <w:r w:rsidRPr="009E4AC1">
        <w:rPr>
          <w:color w:val="000000"/>
        </w:rPr>
        <w:t>сонографическое</w:t>
      </w:r>
      <w:proofErr w:type="spellEnd"/>
      <w:r w:rsidRPr="009E4AC1">
        <w:rPr>
          <w:color w:val="000000"/>
        </w:rPr>
        <w:t xml:space="preserve"> определение пола телят целесообразно проводить на 70-80 день стельности по локализации генитального бугорка.</w:t>
      </w:r>
    </w:p>
    <w:p w:rsidR="009E4AC1" w:rsidRPr="009E4AC1" w:rsidRDefault="009E4AC1" w:rsidP="009E4AC1">
      <w:pPr>
        <w:pStyle w:val="a3"/>
        <w:spacing w:after="0"/>
        <w:ind w:left="-1134" w:right="-284" w:firstLine="567"/>
        <w:contextualSpacing/>
        <w:jc w:val="both"/>
        <w:rPr>
          <w:color w:val="000000"/>
        </w:rPr>
      </w:pPr>
      <w:proofErr w:type="spellStart"/>
      <w:r w:rsidRPr="009E4AC1">
        <w:rPr>
          <w:color w:val="000000"/>
        </w:rPr>
        <w:t>Эхографическую</w:t>
      </w:r>
      <w:proofErr w:type="spellEnd"/>
      <w:r w:rsidRPr="009E4AC1">
        <w:rPr>
          <w:color w:val="000000"/>
        </w:rPr>
        <w:t xml:space="preserve"> диагностику многоплодия у коров и телок лучше проводить при сроке беременности 49…55 дней (</w:t>
      </w:r>
      <w:proofErr w:type="spellStart"/>
      <w:r w:rsidRPr="009E4AC1">
        <w:rPr>
          <w:color w:val="000000"/>
        </w:rPr>
        <w:t>Hinkeldey</w:t>
      </w:r>
      <w:proofErr w:type="spellEnd"/>
      <w:r w:rsidRPr="009E4AC1">
        <w:rPr>
          <w:color w:val="000000"/>
        </w:rPr>
        <w:t xml:space="preserve"> J.A. </w:t>
      </w:r>
      <w:proofErr w:type="spellStart"/>
      <w:r w:rsidRPr="009E4AC1">
        <w:rPr>
          <w:color w:val="000000"/>
        </w:rPr>
        <w:t>et</w:t>
      </w:r>
      <w:proofErr w:type="spellEnd"/>
      <w:r w:rsidRPr="009E4AC1">
        <w:rPr>
          <w:color w:val="000000"/>
        </w:rPr>
        <w:t xml:space="preserve"> </w:t>
      </w:r>
      <w:proofErr w:type="spellStart"/>
      <w:r w:rsidRPr="009E4AC1">
        <w:rPr>
          <w:color w:val="000000"/>
        </w:rPr>
        <w:t>al</w:t>
      </w:r>
      <w:proofErr w:type="spellEnd"/>
      <w:r w:rsidRPr="009E4AC1">
        <w:rPr>
          <w:color w:val="000000"/>
        </w:rPr>
        <w:t xml:space="preserve">., 1996). В эти сроки стельности эмбрион достигает 2,7…4,5 см; беременный рог матки небольших размеров, легко обводится рукой и доступен для </w:t>
      </w:r>
      <w:proofErr w:type="spellStart"/>
      <w:r w:rsidRPr="009E4AC1">
        <w:rPr>
          <w:color w:val="000000"/>
        </w:rPr>
        <w:t>полипозиционного</w:t>
      </w:r>
      <w:proofErr w:type="spellEnd"/>
      <w:r w:rsidRPr="009E4AC1">
        <w:rPr>
          <w:color w:val="000000"/>
        </w:rPr>
        <w:t xml:space="preserve"> сканирования (с разных точек, под разным углом и в разной плоскости). При диагностике многоплодия на более ранних сроках беременности требуется больше времени и терпения и нередко отмечают расхождение между </w:t>
      </w:r>
      <w:proofErr w:type="spellStart"/>
      <w:r w:rsidRPr="009E4AC1">
        <w:rPr>
          <w:color w:val="000000"/>
        </w:rPr>
        <w:t>эхографическим</w:t>
      </w:r>
      <w:proofErr w:type="spellEnd"/>
      <w:r w:rsidRPr="009E4AC1">
        <w:rPr>
          <w:color w:val="000000"/>
        </w:rPr>
        <w:t xml:space="preserve"> заключением о количестве двоен и количеством рожденных близнецов. При сроке стельности более 80 дней беременная матка сильно увеличена в размере, располагается глубоко в брюшной полости и ее апикальные участки не всегда доступны для тщательного </w:t>
      </w:r>
      <w:proofErr w:type="spellStart"/>
      <w:r w:rsidRPr="009E4AC1">
        <w:rPr>
          <w:color w:val="000000"/>
        </w:rPr>
        <w:t>полипозиционного</w:t>
      </w:r>
      <w:proofErr w:type="spellEnd"/>
      <w:r w:rsidRPr="009E4AC1">
        <w:rPr>
          <w:color w:val="000000"/>
        </w:rPr>
        <w:t xml:space="preserve"> сканирования.</w:t>
      </w:r>
    </w:p>
    <w:p w:rsidR="009E4AC1" w:rsidRPr="009E4AC1" w:rsidRDefault="009E4AC1" w:rsidP="009E4AC1">
      <w:pPr>
        <w:pStyle w:val="a3"/>
        <w:spacing w:after="0"/>
        <w:ind w:left="-1134" w:right="-284" w:firstLine="567"/>
        <w:contextualSpacing/>
        <w:jc w:val="both"/>
        <w:rPr>
          <w:color w:val="000000"/>
        </w:rPr>
      </w:pPr>
      <w:r w:rsidRPr="009E4AC1">
        <w:rPr>
          <w:color w:val="000000"/>
        </w:rPr>
        <w:t xml:space="preserve">При сроке беременности60…100 </w:t>
      </w:r>
      <w:proofErr w:type="spellStart"/>
      <w:r w:rsidRPr="009E4AC1">
        <w:rPr>
          <w:color w:val="000000"/>
        </w:rPr>
        <w:t>дн</w:t>
      </w:r>
      <w:proofErr w:type="spellEnd"/>
      <w:r w:rsidRPr="009E4AC1">
        <w:rPr>
          <w:color w:val="000000"/>
        </w:rPr>
        <w:t xml:space="preserve"> на основании визуализации мошонки и/или визуализации и определения локализации полового бугорка (зачатка пениса и клитора) можно определить пол плода. У плодов-самцов половой бугорок располагается ближе к пуповине, у самок - к хвосту. Для </w:t>
      </w:r>
      <w:proofErr w:type="spellStart"/>
      <w:r w:rsidRPr="009E4AC1">
        <w:rPr>
          <w:color w:val="000000"/>
        </w:rPr>
        <w:t>эхографического</w:t>
      </w:r>
      <w:proofErr w:type="spellEnd"/>
      <w:r w:rsidRPr="009E4AC1">
        <w:rPr>
          <w:color w:val="000000"/>
        </w:rPr>
        <w:t xml:space="preserve"> определения пола у плода необходим большой клинический опыт. Процедура достаточно трудоемкая: в среднем на обследовании одной коровы затрачивается от 2 до 15 мин (</w:t>
      </w:r>
      <w:proofErr w:type="spellStart"/>
      <w:r w:rsidRPr="009E4AC1">
        <w:rPr>
          <w:color w:val="000000"/>
        </w:rPr>
        <w:t>Curran</w:t>
      </w:r>
      <w:proofErr w:type="spellEnd"/>
      <w:r w:rsidRPr="009E4AC1">
        <w:rPr>
          <w:color w:val="000000"/>
        </w:rPr>
        <w:t xml:space="preserve"> S. </w:t>
      </w:r>
      <w:proofErr w:type="spellStart"/>
      <w:r w:rsidRPr="009E4AC1">
        <w:rPr>
          <w:color w:val="000000"/>
        </w:rPr>
        <w:t>et</w:t>
      </w:r>
      <w:proofErr w:type="spellEnd"/>
      <w:r w:rsidRPr="009E4AC1">
        <w:rPr>
          <w:color w:val="000000"/>
        </w:rPr>
        <w:t xml:space="preserve"> </w:t>
      </w:r>
      <w:proofErr w:type="spellStart"/>
      <w:r w:rsidRPr="009E4AC1">
        <w:rPr>
          <w:color w:val="000000"/>
        </w:rPr>
        <w:t>al</w:t>
      </w:r>
      <w:proofErr w:type="spellEnd"/>
      <w:r w:rsidRPr="009E4AC1">
        <w:rPr>
          <w:color w:val="000000"/>
        </w:rPr>
        <w:t>., 1991). У плодов-самцов пол определить значительно легче, чем у плодов-самок. Правильность определения пола плода при наличии достаточного хорошего опыта и сроке беременности 60…70 дней приближается к 98…100%.</w:t>
      </w:r>
    </w:p>
    <w:p w:rsidR="009E4AC1" w:rsidRPr="009E4AC1" w:rsidRDefault="009E4AC1" w:rsidP="009E4AC1">
      <w:pPr>
        <w:pStyle w:val="a3"/>
        <w:spacing w:after="0"/>
        <w:ind w:left="-1134" w:right="-284" w:firstLine="567"/>
        <w:contextualSpacing/>
        <w:jc w:val="both"/>
        <w:rPr>
          <w:color w:val="000000"/>
        </w:rPr>
      </w:pPr>
      <w:r w:rsidRPr="009E4AC1">
        <w:rPr>
          <w:color w:val="000000"/>
        </w:rPr>
        <w:t xml:space="preserve">У кобыл при сроке беременности55…90 </w:t>
      </w:r>
      <w:proofErr w:type="spellStart"/>
      <w:r w:rsidRPr="009E4AC1">
        <w:rPr>
          <w:color w:val="000000"/>
        </w:rPr>
        <w:t>днна</w:t>
      </w:r>
      <w:proofErr w:type="spellEnd"/>
      <w:r w:rsidRPr="009E4AC1">
        <w:rPr>
          <w:color w:val="000000"/>
        </w:rPr>
        <w:t xml:space="preserve"> основании визуализации и определения локализации полового бугорка (зачатка пениса и клитора) можно определить пол плода. У плодов-самцов половой бугорок располагается ближе к пуповине, у самок - к хвосту. Для </w:t>
      </w:r>
      <w:proofErr w:type="spellStart"/>
      <w:r w:rsidRPr="009E4AC1">
        <w:rPr>
          <w:color w:val="000000"/>
        </w:rPr>
        <w:t>эхографического</w:t>
      </w:r>
      <w:proofErr w:type="spellEnd"/>
      <w:r w:rsidRPr="009E4AC1">
        <w:rPr>
          <w:color w:val="000000"/>
        </w:rPr>
        <w:t xml:space="preserve"> определения пола у плода необходим большой клинический опыт и требуется до 5 мин. Информативность метода (эффективность распознания пола плода от числа исследованных) достигает 95%, а точность определения пола - 99% (</w:t>
      </w:r>
      <w:proofErr w:type="spellStart"/>
      <w:r w:rsidRPr="009E4AC1">
        <w:rPr>
          <w:color w:val="000000"/>
        </w:rPr>
        <w:t>Holder</w:t>
      </w:r>
      <w:proofErr w:type="spellEnd"/>
      <w:r w:rsidRPr="009E4AC1">
        <w:rPr>
          <w:color w:val="000000"/>
        </w:rPr>
        <w:t xml:space="preserve"> R.D., 2007). Пол плода можно также диагностировать и при сроке жеребости 90…150 </w:t>
      </w:r>
      <w:proofErr w:type="spellStart"/>
      <w:r w:rsidRPr="009E4AC1">
        <w:rPr>
          <w:color w:val="000000"/>
        </w:rPr>
        <w:t>дн</w:t>
      </w:r>
      <w:proofErr w:type="spellEnd"/>
      <w:r w:rsidRPr="009E4AC1">
        <w:rPr>
          <w:color w:val="000000"/>
        </w:rPr>
        <w:t xml:space="preserve">. </w:t>
      </w:r>
      <w:proofErr w:type="spellStart"/>
      <w:r w:rsidRPr="009E4AC1">
        <w:rPr>
          <w:color w:val="000000"/>
        </w:rPr>
        <w:t>Эхографическое</w:t>
      </w:r>
      <w:proofErr w:type="spellEnd"/>
      <w:r w:rsidRPr="009E4AC1">
        <w:rPr>
          <w:color w:val="000000"/>
        </w:rPr>
        <w:t xml:space="preserve"> определение пола плода в эти сроки основано на визуализации наружных половых органов плода (у самцов – мошонки, пениса, головки пениса, гонад; у самок – молочных сосков, клитора и гонад). На обследование одной жеребой кобылы требуется до 10 мин. Пол плода удается определить в 90% случаев с точностью до 99% (</w:t>
      </w:r>
      <w:proofErr w:type="spellStart"/>
      <w:r w:rsidRPr="009E4AC1">
        <w:rPr>
          <w:color w:val="000000"/>
        </w:rPr>
        <w:t>Holder</w:t>
      </w:r>
      <w:proofErr w:type="spellEnd"/>
      <w:r w:rsidRPr="009E4AC1">
        <w:rPr>
          <w:color w:val="000000"/>
        </w:rPr>
        <w:t xml:space="preserve"> R.D., 2007). </w:t>
      </w:r>
    </w:p>
    <w:p w:rsidR="009E4AC1" w:rsidRDefault="009E4AC1" w:rsidP="009E4AC1">
      <w:pPr>
        <w:pStyle w:val="a3"/>
        <w:spacing w:before="0" w:beforeAutospacing="0" w:after="0" w:afterAutospacing="0"/>
        <w:ind w:left="-1134" w:right="-284" w:firstLine="567"/>
        <w:contextualSpacing/>
        <w:jc w:val="both"/>
        <w:rPr>
          <w:color w:val="000000"/>
        </w:rPr>
      </w:pPr>
      <w:r w:rsidRPr="009E4AC1">
        <w:rPr>
          <w:color w:val="000000"/>
        </w:rPr>
        <w:lastRenderedPageBreak/>
        <w:t xml:space="preserve">При сроке жеребости более 150 дней плоды достигают в размере до 25…37 см и, как правило, принимают головное </w:t>
      </w:r>
      <w:proofErr w:type="spellStart"/>
      <w:r w:rsidRPr="009E4AC1">
        <w:rPr>
          <w:color w:val="000000"/>
        </w:rPr>
        <w:t>предлежание</w:t>
      </w:r>
      <w:proofErr w:type="spellEnd"/>
      <w:r w:rsidRPr="009E4AC1">
        <w:rPr>
          <w:color w:val="000000"/>
        </w:rPr>
        <w:t xml:space="preserve"> и поэтому определить их пол методом </w:t>
      </w:r>
      <w:proofErr w:type="spellStart"/>
      <w:r w:rsidRPr="009E4AC1">
        <w:rPr>
          <w:color w:val="000000"/>
        </w:rPr>
        <w:t>трансректальной</w:t>
      </w:r>
      <w:proofErr w:type="spellEnd"/>
      <w:r w:rsidRPr="009E4AC1">
        <w:rPr>
          <w:color w:val="000000"/>
        </w:rPr>
        <w:t xml:space="preserve"> визуальной </w:t>
      </w:r>
      <w:proofErr w:type="spellStart"/>
      <w:r w:rsidRPr="009E4AC1">
        <w:rPr>
          <w:color w:val="000000"/>
        </w:rPr>
        <w:t>эхографии</w:t>
      </w:r>
      <w:proofErr w:type="spellEnd"/>
      <w:r w:rsidRPr="009E4AC1">
        <w:rPr>
          <w:color w:val="000000"/>
        </w:rPr>
        <w:t xml:space="preserve"> практически невозможно.</w:t>
      </w:r>
    </w:p>
    <w:p w:rsidR="00F5660D" w:rsidRDefault="00F5660D" w:rsidP="009E4AC1">
      <w:pPr>
        <w:pStyle w:val="a3"/>
        <w:spacing w:before="0" w:beforeAutospacing="0" w:after="0" w:afterAutospacing="0"/>
        <w:ind w:left="-1134" w:right="-284" w:firstLine="567"/>
        <w:contextualSpacing/>
        <w:jc w:val="both"/>
        <w:rPr>
          <w:color w:val="000000"/>
        </w:rPr>
      </w:pPr>
    </w:p>
    <w:p w:rsidR="00D657B5" w:rsidRPr="009E4AC1" w:rsidRDefault="00F5660D" w:rsidP="00F5660D">
      <w:pPr>
        <w:pStyle w:val="a3"/>
        <w:spacing w:before="0" w:beforeAutospacing="0" w:after="0" w:afterAutospacing="0"/>
        <w:ind w:left="-284" w:right="-284"/>
        <w:contextualSpacing/>
        <w:jc w:val="center"/>
        <w:rPr>
          <w:color w:val="000000"/>
        </w:rPr>
      </w:pPr>
      <w:r>
        <w:rPr>
          <w:noProof/>
          <w:lang w:eastAsia="ja-JP"/>
        </w:rPr>
        <w:lastRenderedPageBreak/>
        <w:drawing>
          <wp:inline distT="0" distB="0" distL="0" distR="0">
            <wp:extent cx="4182864" cy="4343400"/>
            <wp:effectExtent l="0" t="0" r="8255" b="0"/>
            <wp:docPr id="3" name="Рисунок 3" descr="https://konspekta.net/studopediaru/baza18/409416333344.files/image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konspekta.net/studopediaru/baza18/409416333344.files/image08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85289" cy="4345918"/>
                    </a:xfrm>
                    <a:prstGeom prst="rect">
                      <a:avLst/>
                    </a:prstGeom>
                    <a:noFill/>
                    <a:ln>
                      <a:noFill/>
                    </a:ln>
                  </pic:spPr>
                </pic:pic>
              </a:graphicData>
            </a:graphic>
          </wp:inline>
        </w:drawing>
      </w:r>
      <w:r>
        <w:rPr>
          <w:noProof/>
          <w:lang w:eastAsia="ja-JP"/>
        </w:rPr>
        <w:drawing>
          <wp:inline distT="0" distB="0" distL="0" distR="0">
            <wp:extent cx="4562475" cy="2034738"/>
            <wp:effectExtent l="0" t="0" r="0" b="3810"/>
            <wp:docPr id="2" name="Рисунок 2" descr="https://konspekta.net/studopediaru/baza18/409416333344.files/image0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onspekta.net/studopediaru/baza18/409416333344.files/image08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66439" cy="2036506"/>
                    </a:xfrm>
                    <a:prstGeom prst="rect">
                      <a:avLst/>
                    </a:prstGeom>
                    <a:noFill/>
                    <a:ln>
                      <a:noFill/>
                    </a:ln>
                  </pic:spPr>
                </pic:pic>
              </a:graphicData>
            </a:graphic>
          </wp:inline>
        </w:drawing>
      </w:r>
      <w:r>
        <w:rPr>
          <w:noProof/>
          <w:lang w:eastAsia="ja-JP"/>
        </w:rPr>
        <w:lastRenderedPageBreak/>
        <w:drawing>
          <wp:inline distT="0" distB="0" distL="0" distR="0">
            <wp:extent cx="4680040" cy="5248275"/>
            <wp:effectExtent l="0" t="0" r="6350" b="0"/>
            <wp:docPr id="4" name="Рисунок 4" descr="https://konspekta.net/studopediaru/baza18/409416333344.files/image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konspekta.net/studopediaru/baza18/409416333344.files/image08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5024" cy="5253864"/>
                    </a:xfrm>
                    <a:prstGeom prst="rect">
                      <a:avLst/>
                    </a:prstGeom>
                    <a:noFill/>
                    <a:ln>
                      <a:noFill/>
                    </a:ln>
                  </pic:spPr>
                </pic:pic>
              </a:graphicData>
            </a:graphic>
          </wp:inline>
        </w:drawing>
      </w:r>
      <w:r w:rsidR="00D657B5">
        <w:rPr>
          <w:noProof/>
          <w:lang w:eastAsia="ja-JP"/>
        </w:rPr>
        <mc:AlternateContent>
          <mc:Choice Requires="wps">
            <w:drawing>
              <wp:inline distT="0" distB="0" distL="0" distR="0">
                <wp:extent cx="304800" cy="304800"/>
                <wp:effectExtent l="0" t="0" r="0" b="0"/>
                <wp:docPr id="1" name="Прямоугольник 1" descr="https://konspekta.net/studopediaru/baza18/409416333344.files/image08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5="http://schemas.microsoft.com/office/word/2012/wordml">
            <w:pict>
              <v:rect w14:anchorId="489B4618" id="Прямоугольник 1" o:spid="_x0000_s1026" alt="https://konspekta.net/studopediaru/baza18/409416333344.files/image081.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AUBCs0EgMAABoGAAAOAAAAAAAAAAAAAAAAAC4CAABkcnMvZTJv&#10;RG9jLnhtbFBLAQItABQABgAIAAAAIQBMoOks2AAAAAMBAAAPAAAAAAAAAAAAAAAAAGwFAABkcnMv&#10;ZG93bnJldi54bWxQSwUGAAAAAAQABADzAAAAcQYAAAAA&#10;" filled="f" stroked="f">
                <o:lock v:ext="edit" aspectratio="t"/>
                <w10:anchorlock/>
              </v:rect>
            </w:pict>
          </mc:Fallback>
        </mc:AlternateContent>
      </w:r>
    </w:p>
    <w:p w:rsidR="0089018D" w:rsidRDefault="0089018D" w:rsidP="009E4AC1">
      <w:pPr>
        <w:spacing w:after="0" w:line="240" w:lineRule="auto"/>
        <w:ind w:left="-1134" w:right="-284" w:firstLine="567"/>
        <w:contextualSpacing/>
        <w:jc w:val="both"/>
        <w:rPr>
          <w:rFonts w:ascii="Times New Roman" w:hAnsi="Times New Roman" w:cs="Times New Roman"/>
          <w:sz w:val="24"/>
          <w:szCs w:val="24"/>
        </w:rPr>
      </w:pPr>
    </w:p>
    <w:p w:rsidR="00F5660D" w:rsidRDefault="00F5660D" w:rsidP="009E4AC1">
      <w:pPr>
        <w:spacing w:after="0" w:line="240" w:lineRule="auto"/>
        <w:ind w:left="-1134" w:right="-284" w:firstLine="567"/>
        <w:contextualSpacing/>
        <w:jc w:val="both"/>
        <w:rPr>
          <w:rFonts w:ascii="Times New Roman" w:hAnsi="Times New Roman" w:cs="Times New Roman"/>
          <w:color w:val="000000"/>
          <w:sz w:val="24"/>
          <w:szCs w:val="24"/>
        </w:rPr>
      </w:pPr>
      <w:r w:rsidRPr="00F5660D">
        <w:rPr>
          <w:rFonts w:ascii="Times New Roman" w:hAnsi="Times New Roman" w:cs="Times New Roman"/>
          <w:color w:val="000000"/>
          <w:sz w:val="24"/>
          <w:szCs w:val="24"/>
        </w:rPr>
        <w:t xml:space="preserve">Примеры определения пола плода на 60-68 </w:t>
      </w:r>
      <w:proofErr w:type="spellStart"/>
      <w:r w:rsidRPr="00F5660D">
        <w:rPr>
          <w:rFonts w:ascii="Times New Roman" w:hAnsi="Times New Roman" w:cs="Times New Roman"/>
          <w:color w:val="000000"/>
          <w:sz w:val="24"/>
          <w:szCs w:val="24"/>
        </w:rPr>
        <w:t>сут</w:t>
      </w:r>
      <w:proofErr w:type="spellEnd"/>
      <w:r w:rsidRPr="00F5660D">
        <w:rPr>
          <w:rFonts w:ascii="Times New Roman" w:hAnsi="Times New Roman" w:cs="Times New Roman"/>
          <w:color w:val="000000"/>
          <w:sz w:val="24"/>
          <w:szCs w:val="24"/>
        </w:rPr>
        <w:t xml:space="preserve"> стельности по локализации полового бугорка</w:t>
      </w:r>
    </w:p>
    <w:p w:rsidR="00804147" w:rsidRDefault="00804147" w:rsidP="009E4AC1">
      <w:pPr>
        <w:spacing w:after="0" w:line="240" w:lineRule="auto"/>
        <w:ind w:left="-1134" w:right="-284" w:firstLine="567"/>
        <w:contextualSpacing/>
        <w:jc w:val="both"/>
        <w:rPr>
          <w:rFonts w:ascii="Times New Roman" w:hAnsi="Times New Roman" w:cs="Times New Roman"/>
          <w:color w:val="000000"/>
          <w:sz w:val="24"/>
          <w:szCs w:val="24"/>
        </w:rPr>
      </w:pPr>
    </w:p>
    <w:p w:rsidR="00804147" w:rsidRDefault="00804147" w:rsidP="009E4AC1">
      <w:pPr>
        <w:spacing w:after="0" w:line="240" w:lineRule="auto"/>
        <w:ind w:left="-1134" w:right="-284" w:firstLine="567"/>
        <w:contextualSpacing/>
        <w:jc w:val="both"/>
        <w:rPr>
          <w:rFonts w:ascii="Times New Roman" w:hAnsi="Times New Roman" w:cs="Times New Roman"/>
          <w:color w:val="000000"/>
          <w:sz w:val="24"/>
          <w:szCs w:val="24"/>
        </w:rPr>
      </w:pPr>
    </w:p>
    <w:p w:rsidR="00804147" w:rsidRDefault="00804147" w:rsidP="009E4AC1">
      <w:pPr>
        <w:spacing w:after="0" w:line="240" w:lineRule="auto"/>
        <w:ind w:left="-1134" w:right="-284" w:firstLine="567"/>
        <w:contextualSpacing/>
        <w:jc w:val="both"/>
        <w:rPr>
          <w:rFonts w:ascii="Times New Roman" w:hAnsi="Times New Roman" w:cs="Times New Roman"/>
          <w:color w:val="000000"/>
          <w:sz w:val="24"/>
          <w:szCs w:val="24"/>
        </w:rPr>
      </w:pPr>
    </w:p>
    <w:p w:rsidR="00804147" w:rsidRDefault="00804147" w:rsidP="009E4AC1">
      <w:pPr>
        <w:spacing w:after="0" w:line="240" w:lineRule="auto"/>
        <w:ind w:left="-1134" w:right="-284" w:firstLine="567"/>
        <w:contextualSpacing/>
        <w:jc w:val="both"/>
        <w:rPr>
          <w:rFonts w:ascii="Times New Roman" w:hAnsi="Times New Roman" w:cs="Times New Roman"/>
          <w:color w:val="000000"/>
          <w:sz w:val="24"/>
          <w:szCs w:val="24"/>
        </w:rPr>
      </w:pPr>
    </w:p>
    <w:p w:rsidR="00804147" w:rsidRDefault="00804147" w:rsidP="009E4AC1">
      <w:pPr>
        <w:spacing w:after="0" w:line="240" w:lineRule="auto"/>
        <w:ind w:left="-1134" w:right="-284" w:firstLine="567"/>
        <w:contextualSpacing/>
        <w:jc w:val="both"/>
        <w:rPr>
          <w:rFonts w:ascii="Times New Roman" w:hAnsi="Times New Roman" w:cs="Times New Roman"/>
          <w:color w:val="000000"/>
          <w:sz w:val="24"/>
          <w:szCs w:val="24"/>
        </w:rPr>
      </w:pPr>
    </w:p>
    <w:p w:rsidR="00804147" w:rsidRDefault="00804147" w:rsidP="00804147">
      <w:pPr>
        <w:spacing w:after="0" w:line="240" w:lineRule="auto"/>
        <w:ind w:right="-284"/>
        <w:contextualSpacing/>
        <w:jc w:val="both"/>
        <w:rPr>
          <w:rFonts w:ascii="Times New Roman" w:hAnsi="Times New Roman" w:cs="Times New Roman"/>
          <w:color w:val="000000"/>
          <w:sz w:val="24"/>
          <w:szCs w:val="24"/>
        </w:rPr>
      </w:pPr>
    </w:p>
    <w:p w:rsidR="00804147" w:rsidRPr="00804147" w:rsidRDefault="00804147" w:rsidP="00804147">
      <w:pPr>
        <w:spacing w:after="0" w:line="240" w:lineRule="auto"/>
        <w:ind w:right="-284"/>
        <w:contextualSpacing/>
        <w:jc w:val="both"/>
        <w:rPr>
          <w:rFonts w:ascii="Times New Roman" w:hAnsi="Times New Roman" w:cs="Times New Roman"/>
          <w:b/>
          <w:color w:val="000000"/>
          <w:sz w:val="24"/>
          <w:szCs w:val="24"/>
        </w:rPr>
      </w:pPr>
    </w:p>
    <w:p w:rsidR="00804147" w:rsidRPr="00804147" w:rsidRDefault="00804147" w:rsidP="00804147">
      <w:pPr>
        <w:spacing w:after="0" w:line="240" w:lineRule="auto"/>
        <w:ind w:right="-284"/>
        <w:contextualSpacing/>
        <w:jc w:val="both"/>
        <w:rPr>
          <w:rFonts w:ascii="Times New Roman" w:hAnsi="Times New Roman" w:cs="Times New Roman"/>
          <w:b/>
          <w:color w:val="000000"/>
          <w:sz w:val="24"/>
          <w:szCs w:val="24"/>
        </w:rPr>
      </w:pPr>
      <w:r w:rsidRPr="00804147">
        <w:rPr>
          <w:rFonts w:ascii="Times New Roman" w:hAnsi="Times New Roman" w:cs="Times New Roman"/>
          <w:b/>
          <w:color w:val="000000"/>
          <w:sz w:val="24"/>
          <w:szCs w:val="24"/>
        </w:rPr>
        <w:t>Контрольные вопросы:</w:t>
      </w:r>
    </w:p>
    <w:p w:rsidR="00804147" w:rsidRDefault="00804147" w:rsidP="00804147">
      <w:pPr>
        <w:spacing w:after="0" w:line="240" w:lineRule="auto"/>
        <w:ind w:left="-1134" w:right="-284" w:firstLine="1134"/>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1. Метод определения </w:t>
      </w:r>
      <w:r w:rsidRPr="009E4AC1">
        <w:rPr>
          <w:rFonts w:ascii="Times New Roman" w:hAnsi="Times New Roman" w:cs="Times New Roman"/>
          <w:sz w:val="24"/>
          <w:szCs w:val="24"/>
        </w:rPr>
        <w:t>многоплод</w:t>
      </w:r>
      <w:r w:rsidR="00557006">
        <w:rPr>
          <w:rFonts w:ascii="Times New Roman" w:hAnsi="Times New Roman" w:cs="Times New Roman"/>
          <w:sz w:val="24"/>
          <w:szCs w:val="24"/>
        </w:rPr>
        <w:t>н</w:t>
      </w:r>
      <w:bookmarkStart w:id="0" w:name="_GoBack"/>
      <w:bookmarkEnd w:id="0"/>
      <w:r w:rsidRPr="009E4AC1">
        <w:rPr>
          <w:rFonts w:ascii="Times New Roman" w:hAnsi="Times New Roman" w:cs="Times New Roman"/>
          <w:sz w:val="24"/>
          <w:szCs w:val="24"/>
        </w:rPr>
        <w:t>ой стельности</w:t>
      </w:r>
      <w:r>
        <w:rPr>
          <w:rFonts w:ascii="Times New Roman" w:hAnsi="Times New Roman" w:cs="Times New Roman"/>
          <w:sz w:val="24"/>
          <w:szCs w:val="24"/>
        </w:rPr>
        <w:t>?</w:t>
      </w:r>
    </w:p>
    <w:p w:rsidR="00804147" w:rsidRPr="006D2339" w:rsidRDefault="00804147" w:rsidP="00804147">
      <w:pPr>
        <w:spacing w:after="0" w:line="240" w:lineRule="auto"/>
        <w:ind w:left="-1134" w:right="-284" w:firstLine="1134"/>
        <w:contextualSpacing/>
        <w:jc w:val="both"/>
        <w:rPr>
          <w:rFonts w:ascii="Times New Roman" w:hAnsi="Times New Roman" w:cs="Times New Roman"/>
          <w:sz w:val="24"/>
        </w:rPr>
      </w:pPr>
      <w:r>
        <w:rPr>
          <w:rFonts w:ascii="Times New Roman" w:hAnsi="Times New Roman" w:cs="Times New Roman"/>
          <w:sz w:val="24"/>
          <w:szCs w:val="24"/>
        </w:rPr>
        <w:t>2. Как определяется пол плода?</w:t>
      </w:r>
    </w:p>
    <w:p w:rsidR="00804147" w:rsidRPr="00F5660D" w:rsidRDefault="00804147" w:rsidP="00804147">
      <w:pPr>
        <w:spacing w:after="0" w:line="240" w:lineRule="auto"/>
        <w:ind w:right="-284"/>
        <w:contextualSpacing/>
        <w:jc w:val="both"/>
        <w:rPr>
          <w:rFonts w:ascii="Times New Roman" w:hAnsi="Times New Roman" w:cs="Times New Roman"/>
          <w:sz w:val="24"/>
          <w:szCs w:val="24"/>
        </w:rPr>
      </w:pPr>
    </w:p>
    <w:sectPr w:rsidR="00804147" w:rsidRPr="00F5660D" w:rsidSect="00D657B5">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AC1"/>
    <w:rsid w:val="00557006"/>
    <w:rsid w:val="00804147"/>
    <w:rsid w:val="0089018D"/>
    <w:rsid w:val="009E4AC1"/>
    <w:rsid w:val="00D657B5"/>
    <w:rsid w:val="00F5660D"/>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4A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0414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41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4A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80414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41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4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1390</Words>
  <Characters>7925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Пользователь</cp:lastModifiedBy>
  <cp:revision>5</cp:revision>
  <dcterms:created xsi:type="dcterms:W3CDTF">2017-10-25T16:35:00Z</dcterms:created>
  <dcterms:modified xsi:type="dcterms:W3CDTF">2017-10-26T07:28:00Z</dcterms:modified>
</cp:coreProperties>
</file>